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67A03" w14:textId="77777777" w:rsidR="00692711" w:rsidRDefault="00692711" w:rsidP="00692711">
      <w:pPr>
        <w:jc w:val="center"/>
        <w:rPr>
          <w:b/>
          <w:sz w:val="32"/>
          <w:szCs w:val="32"/>
          <w:lang w:val="en-US"/>
        </w:rPr>
      </w:pPr>
      <w:bookmarkStart w:id="0" w:name="_GoBack"/>
      <w:bookmarkEnd w:id="0"/>
      <w:r w:rsidRPr="00046010">
        <w:rPr>
          <w:b/>
          <w:sz w:val="32"/>
          <w:szCs w:val="32"/>
          <w:lang w:val="en-US"/>
        </w:rPr>
        <w:t xml:space="preserve">Vienna Declaration and </w:t>
      </w:r>
      <w:proofErr w:type="spellStart"/>
      <w:r w:rsidRPr="00046010">
        <w:rPr>
          <w:b/>
          <w:sz w:val="32"/>
          <w:szCs w:val="32"/>
          <w:lang w:val="en-US"/>
        </w:rPr>
        <w:t>Programme</w:t>
      </w:r>
      <w:proofErr w:type="spellEnd"/>
      <w:r w:rsidRPr="00046010">
        <w:rPr>
          <w:b/>
          <w:sz w:val="32"/>
          <w:szCs w:val="32"/>
          <w:lang w:val="en-US"/>
        </w:rPr>
        <w:t xml:space="preserve"> of Action</w:t>
      </w:r>
    </w:p>
    <w:p w14:paraId="1393A2D4" w14:textId="77777777" w:rsidR="00046010" w:rsidRPr="00046010" w:rsidRDefault="00046010" w:rsidP="00692711">
      <w:pPr>
        <w:jc w:val="center"/>
        <w:rPr>
          <w:b/>
          <w:sz w:val="32"/>
          <w:szCs w:val="32"/>
          <w:lang w:val="en-US"/>
        </w:rPr>
      </w:pPr>
    </w:p>
    <w:p w14:paraId="21DA5B69" w14:textId="77777777" w:rsidR="00046010" w:rsidRDefault="00692711" w:rsidP="00692711">
      <w:pPr>
        <w:jc w:val="center"/>
        <w:rPr>
          <w:color w:val="262626"/>
          <w:sz w:val="28"/>
          <w:szCs w:val="28"/>
          <w:lang w:val="en-US"/>
        </w:rPr>
      </w:pPr>
      <w:r w:rsidRPr="00046010">
        <w:rPr>
          <w:color w:val="262626"/>
          <w:sz w:val="28"/>
          <w:szCs w:val="28"/>
          <w:lang w:val="en-US"/>
        </w:rPr>
        <w:t xml:space="preserve">Adopted by the World Conference on Human Rights </w:t>
      </w:r>
    </w:p>
    <w:p w14:paraId="50F18E0E" w14:textId="77777777" w:rsidR="00692711" w:rsidRPr="00046010" w:rsidRDefault="00692711" w:rsidP="00692711">
      <w:pPr>
        <w:jc w:val="center"/>
        <w:rPr>
          <w:color w:val="262626"/>
          <w:sz w:val="28"/>
          <w:szCs w:val="28"/>
          <w:lang w:val="en-US"/>
        </w:rPr>
      </w:pPr>
      <w:r w:rsidRPr="00046010">
        <w:rPr>
          <w:color w:val="262626"/>
          <w:sz w:val="28"/>
          <w:szCs w:val="28"/>
          <w:lang w:val="en-US"/>
        </w:rPr>
        <w:t>in Vienna on 25 June 1993</w:t>
      </w:r>
    </w:p>
    <w:p w14:paraId="5DE390CA" w14:textId="77777777" w:rsidR="00692711" w:rsidRPr="00046010" w:rsidRDefault="00692711" w:rsidP="00692711">
      <w:pPr>
        <w:rPr>
          <w:color w:val="000000"/>
          <w:sz w:val="28"/>
          <w:szCs w:val="28"/>
          <w:lang w:val="en-US"/>
        </w:rPr>
      </w:pPr>
    </w:p>
    <w:p w14:paraId="7E369030" w14:textId="77777777" w:rsidR="00692711" w:rsidRPr="00046010" w:rsidRDefault="00692711" w:rsidP="00046010">
      <w:pPr>
        <w:ind w:firstLine="708"/>
        <w:jc w:val="both"/>
        <w:rPr>
          <w:color w:val="000000"/>
          <w:sz w:val="28"/>
          <w:szCs w:val="28"/>
          <w:lang w:val="en-US"/>
        </w:rPr>
      </w:pPr>
      <w:r w:rsidRPr="00046010">
        <w:rPr>
          <w:color w:val="000000"/>
          <w:sz w:val="28"/>
          <w:szCs w:val="28"/>
          <w:lang w:val="en-US"/>
        </w:rPr>
        <w:t xml:space="preserve">34. Increased efforts should be made to assist countries which so request to create the conditions whereby each individual can enjoy universal human rights and fundamental freedoms. Governments, the United Nations system as well as other multilateral organizations are urged to increase considerably the resources allocated to </w:t>
      </w:r>
      <w:proofErr w:type="spellStart"/>
      <w:r w:rsidRPr="00046010">
        <w:rPr>
          <w:color w:val="000000"/>
          <w:sz w:val="28"/>
          <w:szCs w:val="28"/>
          <w:lang w:val="en-US"/>
        </w:rPr>
        <w:t>programmes</w:t>
      </w:r>
      <w:proofErr w:type="spellEnd"/>
      <w:r w:rsidRPr="00046010">
        <w:rPr>
          <w:color w:val="000000"/>
          <w:sz w:val="28"/>
          <w:szCs w:val="28"/>
          <w:lang w:val="en-US"/>
        </w:rPr>
        <w:t xml:space="preserve"> aiming at the establishment and strengthening of national legislation, national institutions and related infrastructures which uphold the rule of law and democracy, electoral assistance, human rights awareness through training, teaching and education, popular participation and civil society.</w:t>
      </w:r>
    </w:p>
    <w:p w14:paraId="0E46767B" w14:textId="77777777" w:rsidR="00692711" w:rsidRPr="00046010" w:rsidRDefault="00692711" w:rsidP="00046010">
      <w:pPr>
        <w:ind w:firstLine="708"/>
        <w:jc w:val="both"/>
        <w:rPr>
          <w:color w:val="000000"/>
          <w:sz w:val="28"/>
          <w:szCs w:val="28"/>
          <w:lang w:val="en-US"/>
        </w:rPr>
      </w:pPr>
      <w:r w:rsidRPr="00046010">
        <w:rPr>
          <w:color w:val="000000"/>
          <w:sz w:val="28"/>
          <w:szCs w:val="28"/>
          <w:lang w:val="en-US"/>
        </w:rPr>
        <w:t xml:space="preserve">The </w:t>
      </w:r>
      <w:proofErr w:type="spellStart"/>
      <w:r w:rsidRPr="00046010">
        <w:rPr>
          <w:color w:val="000000"/>
          <w:sz w:val="28"/>
          <w:szCs w:val="28"/>
          <w:lang w:val="en-US"/>
        </w:rPr>
        <w:t>programmes</w:t>
      </w:r>
      <w:proofErr w:type="spellEnd"/>
      <w:r w:rsidRPr="00046010">
        <w:rPr>
          <w:color w:val="000000"/>
          <w:sz w:val="28"/>
          <w:szCs w:val="28"/>
          <w:lang w:val="en-US"/>
        </w:rPr>
        <w:t xml:space="preserve"> of advisory services and technical cooperation under the Centre for Human Rights should be strengthened as well as made more efficient and transparent and thus become a major contribution to improving respect for human rights. States are called upon to increase their contributions to these </w:t>
      </w:r>
      <w:proofErr w:type="spellStart"/>
      <w:r w:rsidRPr="00046010">
        <w:rPr>
          <w:color w:val="000000"/>
          <w:sz w:val="28"/>
          <w:szCs w:val="28"/>
          <w:lang w:val="en-US"/>
        </w:rPr>
        <w:t>programmes</w:t>
      </w:r>
      <w:proofErr w:type="spellEnd"/>
      <w:r w:rsidRPr="00046010">
        <w:rPr>
          <w:color w:val="000000"/>
          <w:sz w:val="28"/>
          <w:szCs w:val="28"/>
          <w:lang w:val="en-US"/>
        </w:rPr>
        <w:t>, both through promoting a larger allocation from the United Nations regular budget, and through voluntary contributions.</w:t>
      </w:r>
    </w:p>
    <w:p w14:paraId="403BF5AB" w14:textId="77777777" w:rsidR="0007473C" w:rsidRPr="00046010" w:rsidRDefault="00692711" w:rsidP="00046010">
      <w:pPr>
        <w:ind w:firstLine="708"/>
        <w:jc w:val="both"/>
        <w:rPr>
          <w:lang w:val="en-US"/>
        </w:rPr>
      </w:pPr>
      <w:r w:rsidRPr="00046010">
        <w:rPr>
          <w:color w:val="000000"/>
          <w:sz w:val="28"/>
          <w:szCs w:val="28"/>
          <w:shd w:val="clear" w:color="auto" w:fill="FFFFFF"/>
          <w:lang w:val="en-US"/>
        </w:rPr>
        <w:t>67. Special emphasis should be given to measures to assist in the strengthening and building of institutions relating to human rights, strengthening of a pluralistic civil society and the protection of groups which have been rendered vulnerable. In this context, assistance provided upon the request of Governments for the conduct of free and fair elections, including assistance in the human rights aspects of elections and public information about elections, is of particular importance. Equally important is the assistance to be given to the strengthening of the rule of law, the promotion of freedom of expression and the administration of justice, and to the real and effective participation of the people in the decision-making processes.</w:t>
      </w:r>
    </w:p>
    <w:sectPr w:rsidR="0007473C" w:rsidRPr="00046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C6"/>
    <w:rsid w:val="00046010"/>
    <w:rsid w:val="0007473C"/>
    <w:rsid w:val="001211C8"/>
    <w:rsid w:val="005B29C6"/>
    <w:rsid w:val="0069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0960"/>
  <w15:chartTrackingRefBased/>
  <w15:docId w15:val="{508091A0-9C19-4E89-A1A3-435F0DC2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2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2024-03-05T06:49:00Z</dcterms:created>
  <dcterms:modified xsi:type="dcterms:W3CDTF">2024-03-05T06:49:00Z</dcterms:modified>
</cp:coreProperties>
</file>