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9D2F" w14:textId="77777777" w:rsidR="00C21E77" w:rsidRDefault="00BC786C" w:rsidP="00BC786C">
      <w:pPr>
        <w:jc w:val="center"/>
        <w:rPr>
          <w:b/>
          <w:sz w:val="32"/>
          <w:szCs w:val="32"/>
          <w:lang w:val="en-US"/>
        </w:rPr>
      </w:pPr>
      <w:bookmarkStart w:id="0" w:name="_GoBack"/>
      <w:bookmarkEnd w:id="0"/>
      <w:r w:rsidRPr="00D81775">
        <w:rPr>
          <w:b/>
          <w:sz w:val="32"/>
          <w:szCs w:val="32"/>
          <w:lang w:val="en-US"/>
        </w:rPr>
        <w:t xml:space="preserve">International Convention on the Elimination of </w:t>
      </w:r>
    </w:p>
    <w:p w14:paraId="63CEFD80" w14:textId="77777777" w:rsidR="00BC786C" w:rsidRDefault="00BC786C" w:rsidP="00BC786C">
      <w:pPr>
        <w:jc w:val="center"/>
        <w:rPr>
          <w:b/>
          <w:sz w:val="32"/>
          <w:szCs w:val="32"/>
          <w:lang w:val="en-US"/>
        </w:rPr>
      </w:pPr>
      <w:r w:rsidRPr="00D81775">
        <w:rPr>
          <w:b/>
          <w:sz w:val="32"/>
          <w:szCs w:val="32"/>
          <w:lang w:val="en-US"/>
        </w:rPr>
        <w:t>All Forms of Racial Discrimination</w:t>
      </w:r>
    </w:p>
    <w:p w14:paraId="16DFF7C9" w14:textId="77777777" w:rsidR="00C21E77" w:rsidRPr="00D81775" w:rsidRDefault="00C21E77" w:rsidP="00BC786C">
      <w:pPr>
        <w:jc w:val="center"/>
        <w:rPr>
          <w:b/>
          <w:sz w:val="32"/>
          <w:szCs w:val="32"/>
          <w:lang w:val="en-US"/>
        </w:rPr>
      </w:pPr>
    </w:p>
    <w:p w14:paraId="29319D28" w14:textId="77777777" w:rsidR="00C21E77" w:rsidRDefault="00BC786C" w:rsidP="00BC786C">
      <w:pPr>
        <w:jc w:val="center"/>
        <w:rPr>
          <w:sz w:val="28"/>
          <w:szCs w:val="28"/>
          <w:lang w:val="en-US"/>
        </w:rPr>
      </w:pPr>
      <w:r w:rsidRPr="00D81775">
        <w:rPr>
          <w:sz w:val="28"/>
          <w:szCs w:val="28"/>
          <w:lang w:val="en-US"/>
        </w:rPr>
        <w:t xml:space="preserve">Adopted and opened for signature and ratification by </w:t>
      </w:r>
    </w:p>
    <w:p w14:paraId="6F66D7C7" w14:textId="77777777" w:rsidR="00BC786C" w:rsidRDefault="00BC786C" w:rsidP="00BC786C">
      <w:pPr>
        <w:jc w:val="center"/>
        <w:rPr>
          <w:sz w:val="28"/>
          <w:szCs w:val="28"/>
          <w:lang w:val="en-US"/>
        </w:rPr>
      </w:pPr>
      <w:r w:rsidRPr="00D81775">
        <w:rPr>
          <w:sz w:val="28"/>
          <w:szCs w:val="28"/>
          <w:lang w:val="en-US"/>
        </w:rPr>
        <w:t xml:space="preserve">General Assembly </w:t>
      </w:r>
      <w:r w:rsidRPr="00D81775">
        <w:rPr>
          <w:sz w:val="28"/>
          <w:szCs w:val="28"/>
          <w:u w:val="single"/>
          <w:lang w:val="en-US"/>
        </w:rPr>
        <w:t>resolution 2106 (XX)</w:t>
      </w:r>
      <w:r w:rsidRPr="00D81775">
        <w:rPr>
          <w:sz w:val="28"/>
          <w:szCs w:val="28"/>
          <w:lang w:val="en-US"/>
        </w:rPr>
        <w:t xml:space="preserve"> of 21 December 1965</w:t>
      </w:r>
    </w:p>
    <w:p w14:paraId="5770DBBC" w14:textId="77777777" w:rsidR="00C21E77" w:rsidRDefault="00C21E77" w:rsidP="00BC786C">
      <w:pPr>
        <w:jc w:val="center"/>
        <w:rPr>
          <w:sz w:val="28"/>
          <w:szCs w:val="28"/>
          <w:lang w:val="en-US"/>
        </w:rPr>
      </w:pPr>
    </w:p>
    <w:p w14:paraId="1FAAB19C" w14:textId="77777777" w:rsidR="00BC786C" w:rsidRPr="00B3238D" w:rsidRDefault="00BC786C" w:rsidP="00BC786C">
      <w:pPr>
        <w:ind w:firstLine="708"/>
        <w:jc w:val="both"/>
        <w:rPr>
          <w:sz w:val="28"/>
          <w:szCs w:val="28"/>
          <w:lang w:val="en-US"/>
        </w:rPr>
      </w:pPr>
      <w:r w:rsidRPr="00B3238D">
        <w:rPr>
          <w:rStyle w:val="a4"/>
          <w:i/>
          <w:iCs/>
          <w:sz w:val="28"/>
          <w:szCs w:val="28"/>
          <w:lang w:val="en-US"/>
        </w:rPr>
        <w:t>Article 5</w:t>
      </w:r>
      <w:r>
        <w:rPr>
          <w:rStyle w:val="a4"/>
          <w:i/>
          <w:iCs/>
          <w:sz w:val="28"/>
          <w:szCs w:val="28"/>
          <w:lang w:val="en-US"/>
        </w:rPr>
        <w:t>.</w:t>
      </w:r>
    </w:p>
    <w:p w14:paraId="726C803D" w14:textId="77777777" w:rsidR="00BC786C" w:rsidRPr="00B3238D" w:rsidRDefault="00BC786C" w:rsidP="00BC786C">
      <w:pPr>
        <w:ind w:firstLine="708"/>
        <w:jc w:val="both"/>
        <w:rPr>
          <w:sz w:val="28"/>
          <w:szCs w:val="28"/>
          <w:lang w:val="en-US"/>
        </w:rPr>
      </w:pPr>
      <w:r w:rsidRPr="00B3238D">
        <w:rPr>
          <w:sz w:val="28"/>
          <w:szCs w:val="28"/>
          <w:lang w:val="en-US"/>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B3238D">
        <w:rPr>
          <w:sz w:val="28"/>
          <w:szCs w:val="28"/>
          <w:lang w:val="en-US"/>
        </w:rPr>
        <w:t>colour</w:t>
      </w:r>
      <w:proofErr w:type="spellEnd"/>
      <w:r w:rsidRPr="00B3238D">
        <w:rPr>
          <w:sz w:val="28"/>
          <w:szCs w:val="28"/>
          <w:lang w:val="en-US"/>
        </w:rPr>
        <w:t>, or national or ethnic origin, to equality before the law, notably in the enjoyment of the following rights:</w:t>
      </w:r>
    </w:p>
    <w:p w14:paraId="4780AACE" w14:textId="77777777" w:rsidR="00BC786C" w:rsidRPr="00C21E77" w:rsidRDefault="00BC786C" w:rsidP="00BC786C">
      <w:pPr>
        <w:pStyle w:val="a3"/>
        <w:shd w:val="clear" w:color="auto" w:fill="FFFFFF"/>
        <w:spacing w:before="0" w:beforeAutospacing="0" w:after="0" w:afterAutospacing="0"/>
        <w:ind w:firstLine="709"/>
        <w:jc w:val="both"/>
        <w:rPr>
          <w:rStyle w:val="a5"/>
          <w:rFonts w:eastAsiaTheme="majorEastAsia"/>
          <w:sz w:val="28"/>
          <w:szCs w:val="28"/>
          <w:lang w:val="en-US"/>
        </w:rPr>
      </w:pPr>
      <w:r w:rsidRPr="00C21E77">
        <w:rPr>
          <w:rStyle w:val="a5"/>
          <w:rFonts w:eastAsiaTheme="majorEastAsia"/>
          <w:sz w:val="28"/>
          <w:szCs w:val="28"/>
          <w:lang w:val="en-US"/>
        </w:rPr>
        <w:t>(…)</w:t>
      </w:r>
    </w:p>
    <w:p w14:paraId="2E258A69" w14:textId="77777777" w:rsidR="00BC786C" w:rsidRPr="00B3238D" w:rsidRDefault="00BC786C" w:rsidP="00BC786C">
      <w:pPr>
        <w:ind w:firstLine="708"/>
        <w:jc w:val="both"/>
        <w:rPr>
          <w:sz w:val="28"/>
          <w:szCs w:val="28"/>
          <w:lang w:val="en-US"/>
        </w:rPr>
      </w:pPr>
      <w:r w:rsidRPr="00B3238D">
        <w:rPr>
          <w:sz w:val="28"/>
          <w:szCs w:val="28"/>
          <w:lang w:val="en-US"/>
        </w:rPr>
        <w:t>(c) 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713BB55C" w14:textId="77777777" w:rsidR="00BC786C" w:rsidRPr="00B3238D" w:rsidRDefault="00BC786C" w:rsidP="00BC786C">
      <w:pPr>
        <w:ind w:firstLine="708"/>
        <w:jc w:val="both"/>
        <w:rPr>
          <w:sz w:val="28"/>
          <w:szCs w:val="28"/>
          <w:lang w:val="en-US"/>
        </w:rPr>
      </w:pPr>
      <w:r w:rsidRPr="00B3238D">
        <w:rPr>
          <w:sz w:val="28"/>
          <w:szCs w:val="28"/>
          <w:lang w:val="en-US"/>
        </w:rPr>
        <w:t>(d) Other civil rights, in particular:</w:t>
      </w:r>
    </w:p>
    <w:p w14:paraId="1AA974BF" w14:textId="77777777" w:rsidR="00BC786C" w:rsidRDefault="00BC786C" w:rsidP="00BC786C">
      <w:pPr>
        <w:ind w:firstLine="708"/>
        <w:jc w:val="both"/>
        <w:rPr>
          <w:sz w:val="28"/>
          <w:szCs w:val="28"/>
          <w:lang w:val="en-US"/>
        </w:rPr>
      </w:pPr>
      <w:r w:rsidRPr="00C21E77">
        <w:rPr>
          <w:sz w:val="28"/>
          <w:szCs w:val="28"/>
          <w:lang w:val="en-US"/>
        </w:rPr>
        <w:t>(…)</w:t>
      </w:r>
      <w:r w:rsidRPr="00B3238D">
        <w:rPr>
          <w:sz w:val="28"/>
          <w:szCs w:val="28"/>
          <w:lang w:val="en-US"/>
        </w:rPr>
        <w:t xml:space="preserve"> </w:t>
      </w:r>
    </w:p>
    <w:p w14:paraId="71F093A2" w14:textId="77777777" w:rsidR="00BC786C" w:rsidRPr="00B3238D" w:rsidRDefault="00BC786C" w:rsidP="00BC786C">
      <w:pPr>
        <w:ind w:firstLine="708"/>
        <w:jc w:val="both"/>
        <w:rPr>
          <w:sz w:val="28"/>
          <w:szCs w:val="28"/>
          <w:lang w:val="en-US"/>
        </w:rPr>
      </w:pPr>
      <w:r w:rsidRPr="00B3238D">
        <w:rPr>
          <w:sz w:val="28"/>
          <w:szCs w:val="28"/>
          <w:lang w:val="en-US"/>
        </w:rPr>
        <w:t>(viii) The right to freedom of opinion and expression;</w:t>
      </w:r>
    </w:p>
    <w:p w14:paraId="355C9C4C" w14:textId="77777777" w:rsidR="00BC786C" w:rsidRPr="00A4353B" w:rsidRDefault="00BC786C" w:rsidP="00BC786C">
      <w:pPr>
        <w:ind w:firstLine="708"/>
        <w:jc w:val="both"/>
        <w:rPr>
          <w:b/>
          <w:sz w:val="28"/>
          <w:szCs w:val="28"/>
          <w:lang w:val="en-US"/>
        </w:rPr>
      </w:pPr>
      <w:r w:rsidRPr="00B3238D">
        <w:rPr>
          <w:sz w:val="28"/>
          <w:szCs w:val="28"/>
          <w:lang w:val="en-US"/>
        </w:rPr>
        <w:t>(ix) The right to freedom of peaceful assembly and association;</w:t>
      </w:r>
      <w:r>
        <w:rPr>
          <w:sz w:val="28"/>
          <w:szCs w:val="28"/>
          <w:lang w:val="en-US"/>
        </w:rPr>
        <w:tab/>
      </w:r>
      <w:r>
        <w:rPr>
          <w:sz w:val="28"/>
          <w:szCs w:val="28"/>
          <w:lang w:val="en-US"/>
        </w:rPr>
        <w:tab/>
      </w:r>
      <w:r w:rsidRPr="00C21E77">
        <w:rPr>
          <w:sz w:val="28"/>
          <w:szCs w:val="28"/>
          <w:lang w:val="en-US"/>
        </w:rPr>
        <w:t>(…)</w:t>
      </w:r>
    </w:p>
    <w:p w14:paraId="3CE4DF8F" w14:textId="77777777" w:rsidR="0007473C" w:rsidRPr="00C21E77" w:rsidRDefault="0007473C">
      <w:pPr>
        <w:rPr>
          <w:lang w:val="en-US"/>
        </w:rPr>
      </w:pPr>
    </w:p>
    <w:sectPr w:rsidR="0007473C" w:rsidRPr="00C21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86"/>
    <w:rsid w:val="0007473C"/>
    <w:rsid w:val="00AF01C8"/>
    <w:rsid w:val="00B27D86"/>
    <w:rsid w:val="00BC786C"/>
    <w:rsid w:val="00C2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259A"/>
  <w15:chartTrackingRefBased/>
  <w15:docId w15:val="{D2A6B1C3-A020-4DD9-A7A7-46AE913C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7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86C"/>
    <w:pPr>
      <w:spacing w:before="100" w:beforeAutospacing="1" w:after="100" w:afterAutospacing="1"/>
    </w:pPr>
  </w:style>
  <w:style w:type="character" w:styleId="a4">
    <w:name w:val="Strong"/>
    <w:basedOn w:val="a0"/>
    <w:uiPriority w:val="22"/>
    <w:qFormat/>
    <w:rsid w:val="00BC786C"/>
    <w:rPr>
      <w:b/>
      <w:bCs/>
    </w:rPr>
  </w:style>
  <w:style w:type="character" w:styleId="a5">
    <w:name w:val="Emphasis"/>
    <w:basedOn w:val="a0"/>
    <w:uiPriority w:val="20"/>
    <w:qFormat/>
    <w:rsid w:val="00BC7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2024-03-05T06:52:00Z</dcterms:created>
  <dcterms:modified xsi:type="dcterms:W3CDTF">2024-03-05T06:52:00Z</dcterms:modified>
</cp:coreProperties>
</file>