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85ABC" w14:textId="77777777" w:rsidR="00E75780" w:rsidRPr="00133962" w:rsidRDefault="00E75780" w:rsidP="00E75780">
      <w:pPr>
        <w:jc w:val="center"/>
        <w:rPr>
          <w:b/>
          <w:sz w:val="32"/>
          <w:szCs w:val="32"/>
          <w:lang w:val="en-US"/>
        </w:rPr>
      </w:pPr>
      <w:bookmarkStart w:id="0" w:name="_GoBack"/>
      <w:bookmarkEnd w:id="0"/>
      <w:r w:rsidRPr="00AF0EDC">
        <w:rPr>
          <w:b/>
          <w:sz w:val="32"/>
          <w:szCs w:val="32"/>
          <w:lang w:val="en-US"/>
        </w:rPr>
        <w:t>Universal Declaration of Human Rights</w:t>
      </w:r>
    </w:p>
    <w:p w14:paraId="5EBDC77F" w14:textId="77777777" w:rsidR="00133962" w:rsidRDefault="00E75780" w:rsidP="00E75780">
      <w:pPr>
        <w:jc w:val="center"/>
        <w:rPr>
          <w:sz w:val="28"/>
          <w:szCs w:val="28"/>
          <w:shd w:val="clear" w:color="auto" w:fill="FFFFFF"/>
          <w:lang w:val="en-US"/>
        </w:rPr>
      </w:pPr>
      <w:r w:rsidRPr="00A4353B">
        <w:rPr>
          <w:sz w:val="28"/>
          <w:szCs w:val="28"/>
          <w:shd w:val="clear" w:color="auto" w:fill="FFFFFF"/>
          <w:lang w:val="en-US"/>
        </w:rPr>
        <w:t>Adopted by the </w:t>
      </w:r>
      <w:hyperlink r:id="rId4" w:tooltip="United Nations General Assembly" w:history="1">
        <w:r w:rsidRPr="00A4353B">
          <w:rPr>
            <w:rStyle w:val="a3"/>
            <w:sz w:val="28"/>
            <w:szCs w:val="28"/>
            <w:shd w:val="clear" w:color="auto" w:fill="FFFFFF"/>
            <w:lang w:val="en-US"/>
          </w:rPr>
          <w:t>United Nations General Assembly</w:t>
        </w:r>
      </w:hyperlink>
      <w:r w:rsidRPr="00A4353B">
        <w:rPr>
          <w:sz w:val="28"/>
          <w:szCs w:val="28"/>
          <w:shd w:val="clear" w:color="auto" w:fill="FFFFFF"/>
          <w:lang w:val="en-US"/>
        </w:rPr>
        <w:t xml:space="preserve"> at its third session </w:t>
      </w:r>
    </w:p>
    <w:p w14:paraId="319B2DE0" w14:textId="77777777" w:rsidR="00E75780" w:rsidRDefault="00E75780" w:rsidP="00E75780">
      <w:pPr>
        <w:jc w:val="center"/>
        <w:rPr>
          <w:rStyle w:val="a3"/>
          <w:sz w:val="28"/>
          <w:szCs w:val="28"/>
          <w:shd w:val="clear" w:color="auto" w:fill="FFFFFF"/>
          <w:lang w:val="en-US"/>
        </w:rPr>
      </w:pPr>
      <w:r w:rsidRPr="00A4353B">
        <w:rPr>
          <w:sz w:val="28"/>
          <w:szCs w:val="28"/>
          <w:shd w:val="clear" w:color="auto" w:fill="FFFFFF"/>
          <w:lang w:val="en-US"/>
        </w:rPr>
        <w:t>on 10 December 1948 as </w:t>
      </w:r>
      <w:hyperlink r:id="rId5" w:history="1">
        <w:r w:rsidRPr="00A4353B">
          <w:rPr>
            <w:rStyle w:val="a3"/>
            <w:sz w:val="28"/>
            <w:szCs w:val="28"/>
            <w:shd w:val="clear" w:color="auto" w:fill="FFFFFF"/>
            <w:lang w:val="en-US"/>
          </w:rPr>
          <w:t>Resolution 217</w:t>
        </w:r>
      </w:hyperlink>
    </w:p>
    <w:p w14:paraId="293BC2F1" w14:textId="77777777" w:rsidR="00133962" w:rsidRDefault="00133962" w:rsidP="00E75780">
      <w:pPr>
        <w:ind w:firstLine="708"/>
        <w:rPr>
          <w:b/>
          <w:i/>
          <w:sz w:val="28"/>
          <w:szCs w:val="28"/>
          <w:lang w:val="en-US"/>
        </w:rPr>
      </w:pPr>
    </w:p>
    <w:p w14:paraId="74B265D9" w14:textId="77777777" w:rsidR="00E75780" w:rsidRPr="00AF0EDC" w:rsidRDefault="00E75780" w:rsidP="00E75780">
      <w:pPr>
        <w:ind w:firstLine="708"/>
        <w:rPr>
          <w:b/>
          <w:i/>
          <w:sz w:val="28"/>
          <w:szCs w:val="28"/>
          <w:lang w:val="en-US"/>
        </w:rPr>
      </w:pPr>
      <w:r w:rsidRPr="00AF0EDC">
        <w:rPr>
          <w:b/>
          <w:i/>
          <w:sz w:val="28"/>
          <w:szCs w:val="28"/>
          <w:lang w:val="en-US"/>
        </w:rPr>
        <w:t>Article 2.</w:t>
      </w:r>
    </w:p>
    <w:p w14:paraId="7AFA2EEA" w14:textId="77777777" w:rsidR="00E75780" w:rsidRPr="0083098C" w:rsidRDefault="00E75780" w:rsidP="00E75780">
      <w:pPr>
        <w:ind w:firstLine="708"/>
        <w:jc w:val="both"/>
        <w:rPr>
          <w:sz w:val="28"/>
          <w:szCs w:val="28"/>
        </w:rPr>
      </w:pPr>
      <w:r w:rsidRPr="00552680">
        <w:rPr>
          <w:sz w:val="28"/>
          <w:szCs w:val="28"/>
          <w:lang w:val="en-US"/>
        </w:rPr>
        <w:t xml:space="preserve">Everyone is entitled to all the rights and freedoms set forth in this Declaration, without distinction of any kind, such as race, </w:t>
      </w:r>
      <w:proofErr w:type="spellStart"/>
      <w:r w:rsidRPr="00552680">
        <w:rPr>
          <w:sz w:val="28"/>
          <w:szCs w:val="28"/>
          <w:lang w:val="en-US"/>
        </w:rPr>
        <w:t>colour</w:t>
      </w:r>
      <w:proofErr w:type="spellEnd"/>
      <w:r w:rsidRPr="00552680">
        <w:rPr>
          <w:sz w:val="28"/>
          <w:szCs w:val="28"/>
          <w:lang w:val="en-US"/>
        </w:rPr>
        <w:t>, sex, language, religion, political or other opinion, national or social origin, property, birth or other status. Furthermore, no distinction shall be made on the basis of the political, jurisdictional or international status of the country or territory to which a person belongs, whether it be independent, trust, non-self-governing or under any other limitation of sovereignty.</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w:t>
      </w:r>
    </w:p>
    <w:p w14:paraId="6AE6B53A" w14:textId="77777777" w:rsidR="00133962" w:rsidRDefault="00133962" w:rsidP="00E75780">
      <w:pPr>
        <w:ind w:firstLine="708"/>
        <w:jc w:val="both"/>
        <w:rPr>
          <w:b/>
          <w:i/>
          <w:sz w:val="28"/>
          <w:szCs w:val="28"/>
          <w:lang w:val="en-US"/>
        </w:rPr>
      </w:pPr>
    </w:p>
    <w:p w14:paraId="2FC35367" w14:textId="77777777" w:rsidR="00E75780" w:rsidRPr="00AF0EDC" w:rsidRDefault="00E75780" w:rsidP="00E75780">
      <w:pPr>
        <w:ind w:firstLine="708"/>
        <w:jc w:val="both"/>
        <w:rPr>
          <w:b/>
          <w:i/>
          <w:sz w:val="28"/>
          <w:szCs w:val="28"/>
          <w:lang w:val="en-US"/>
        </w:rPr>
      </w:pPr>
      <w:r w:rsidRPr="00AF0EDC">
        <w:rPr>
          <w:b/>
          <w:i/>
          <w:sz w:val="28"/>
          <w:szCs w:val="28"/>
          <w:lang w:val="en-US"/>
        </w:rPr>
        <w:t>Article 19.</w:t>
      </w:r>
    </w:p>
    <w:p w14:paraId="73636E75" w14:textId="77777777" w:rsidR="00E75780" w:rsidRPr="00552680" w:rsidRDefault="00E75780" w:rsidP="00E75780">
      <w:pPr>
        <w:jc w:val="both"/>
        <w:rPr>
          <w:sz w:val="28"/>
          <w:szCs w:val="28"/>
          <w:lang w:val="en-US"/>
        </w:rPr>
      </w:pPr>
      <w:r w:rsidRPr="00552680">
        <w:rPr>
          <w:sz w:val="28"/>
          <w:szCs w:val="28"/>
          <w:lang w:val="en-US"/>
        </w:rPr>
        <w:t>Everyone has the right to freedom of opinion and expression; this right includes freedom to hold opinions without interference and to seek, receive and impart information and ideas through any media and regardless of frontiers.</w:t>
      </w:r>
    </w:p>
    <w:p w14:paraId="489168C1" w14:textId="77777777" w:rsidR="00133962" w:rsidRDefault="00133962" w:rsidP="00E75780">
      <w:pPr>
        <w:ind w:firstLine="708"/>
        <w:jc w:val="both"/>
        <w:rPr>
          <w:b/>
          <w:i/>
          <w:sz w:val="28"/>
          <w:szCs w:val="28"/>
          <w:lang w:val="en-US"/>
        </w:rPr>
      </w:pPr>
    </w:p>
    <w:p w14:paraId="0D6C7D79" w14:textId="77777777" w:rsidR="00E75780" w:rsidRPr="00AF0EDC" w:rsidRDefault="00E75780" w:rsidP="00E75780">
      <w:pPr>
        <w:ind w:firstLine="708"/>
        <w:jc w:val="both"/>
        <w:rPr>
          <w:b/>
          <w:i/>
          <w:sz w:val="28"/>
          <w:szCs w:val="28"/>
          <w:lang w:val="en-US"/>
        </w:rPr>
      </w:pPr>
      <w:r w:rsidRPr="00AF0EDC">
        <w:rPr>
          <w:b/>
          <w:i/>
          <w:sz w:val="28"/>
          <w:szCs w:val="28"/>
          <w:lang w:val="en-US"/>
        </w:rPr>
        <w:t>Article 21.</w:t>
      </w:r>
    </w:p>
    <w:p w14:paraId="161637C4" w14:textId="77777777" w:rsidR="00E75780" w:rsidRDefault="00E75780" w:rsidP="00E75780">
      <w:pPr>
        <w:ind w:firstLine="708"/>
        <w:jc w:val="both"/>
        <w:rPr>
          <w:sz w:val="28"/>
          <w:szCs w:val="28"/>
          <w:lang w:val="en-US"/>
        </w:rPr>
      </w:pPr>
      <w:r w:rsidRPr="00552680">
        <w:rPr>
          <w:sz w:val="28"/>
          <w:szCs w:val="28"/>
          <w:lang w:val="en-US"/>
        </w:rPr>
        <w:t>(1) Everyone has the right to take part in the government of his country, directly or through freely chosen representatives.</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Pr="00552680">
        <w:rPr>
          <w:sz w:val="28"/>
          <w:szCs w:val="28"/>
          <w:lang w:val="en-US"/>
        </w:rPr>
        <w:t>(2) Everyone has the right of equal access to public service in his country.</w:t>
      </w:r>
      <w:r>
        <w:rPr>
          <w:sz w:val="28"/>
          <w:szCs w:val="28"/>
          <w:lang w:val="en-US"/>
        </w:rPr>
        <w:tab/>
      </w:r>
      <w:r>
        <w:rPr>
          <w:sz w:val="28"/>
          <w:szCs w:val="28"/>
          <w:lang w:val="en-US"/>
        </w:rPr>
        <w:tab/>
      </w:r>
      <w:r w:rsidRPr="00552680">
        <w:rPr>
          <w:sz w:val="28"/>
          <w:szCs w:val="28"/>
          <w:lang w:val="en-US"/>
        </w:rPr>
        <w:t>(3) The will of the people shall be the basis of the authority of government; this will shall be expressed in periodic and genuine elections which shall be by universal and equal suffrage and shall be held by secret vote or by equivalent free voting procedures.</w:t>
      </w:r>
    </w:p>
    <w:p w14:paraId="6D662581" w14:textId="77777777" w:rsidR="0007473C" w:rsidRPr="00133962" w:rsidRDefault="0007473C">
      <w:pPr>
        <w:rPr>
          <w:lang w:val="en-US"/>
        </w:rPr>
      </w:pPr>
    </w:p>
    <w:sectPr w:rsidR="0007473C" w:rsidRPr="00133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092"/>
    <w:rsid w:val="0007473C"/>
    <w:rsid w:val="00092E5E"/>
    <w:rsid w:val="00133962"/>
    <w:rsid w:val="007E5092"/>
    <w:rsid w:val="00E75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49B9"/>
  <w15:chartTrackingRefBased/>
  <w15:docId w15:val="{1F5BFA58-EBAB-4120-9D0A-6849D51A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757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57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United_Nations_General_Assembly_Resolution_217" TargetMode="External"/><Relationship Id="rId4" Type="http://schemas.openxmlformats.org/officeDocument/2006/relationships/hyperlink" Target="https://en.wikipedia.org/wiki/United_Nations_General_Assemb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Равшан Б. Бурхонов</cp:lastModifiedBy>
  <cp:revision>2</cp:revision>
  <dcterms:created xsi:type="dcterms:W3CDTF">2024-03-05T06:34:00Z</dcterms:created>
  <dcterms:modified xsi:type="dcterms:W3CDTF">2024-03-05T06:34:00Z</dcterms:modified>
</cp:coreProperties>
</file>